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B02" w:rsidRDefault="00234B02" w:rsidP="00234B02">
      <w:pPr>
        <w:shd w:val="clear" w:color="auto" w:fill="FFFFFF"/>
        <w:spacing w:after="0" w:line="240" w:lineRule="auto"/>
        <w:rPr>
          <w:rFonts w:ascii="Times New Roman" w:hAnsi="Times New Roman" w:cs="Times New Roman"/>
          <w:b/>
          <w:bCs/>
          <w:sz w:val="24"/>
          <w:szCs w:val="24"/>
        </w:rPr>
      </w:pPr>
    </w:p>
    <w:p w:rsidR="00D248AE" w:rsidRDefault="00D248AE" w:rsidP="00234B02">
      <w:pPr>
        <w:shd w:val="clear" w:color="auto" w:fill="FFFFFF"/>
        <w:spacing w:after="0" w:line="240" w:lineRule="auto"/>
        <w:rPr>
          <w:rFonts w:ascii="Times New Roman" w:hAnsi="Times New Roman" w:cs="Times New Roman"/>
          <w:b/>
          <w:bCs/>
          <w:sz w:val="24"/>
          <w:szCs w:val="24"/>
        </w:rPr>
      </w:pPr>
    </w:p>
    <w:p w:rsidR="00D248AE" w:rsidRDefault="00D248AE" w:rsidP="00234B02">
      <w:pPr>
        <w:shd w:val="clear" w:color="auto" w:fill="FFFFFF"/>
        <w:spacing w:after="0" w:line="240" w:lineRule="auto"/>
        <w:rPr>
          <w:rFonts w:ascii="Times New Roman" w:hAnsi="Times New Roman" w:cs="Times New Roman"/>
          <w:b/>
          <w:bCs/>
          <w:sz w:val="24"/>
          <w:szCs w:val="24"/>
        </w:rPr>
      </w:pPr>
      <w:r>
        <w:rPr>
          <w:noProof/>
        </w:rPr>
        <w:drawing>
          <wp:inline distT="0" distB="0" distL="0" distR="0" wp14:anchorId="6AC0CB75" wp14:editId="2153A0EB">
            <wp:extent cx="5940425" cy="82937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10800000">
                      <a:off x="0" y="0"/>
                      <a:ext cx="5940425" cy="8293735"/>
                    </a:xfrm>
                    <a:prstGeom prst="rect">
                      <a:avLst/>
                    </a:prstGeom>
                  </pic:spPr>
                </pic:pic>
              </a:graphicData>
            </a:graphic>
          </wp:inline>
        </w:drawing>
      </w:r>
    </w:p>
    <w:p w:rsidR="00234B02" w:rsidRDefault="00234B02" w:rsidP="00F939F0">
      <w:pPr>
        <w:shd w:val="clear" w:color="auto" w:fill="FFFFFF"/>
        <w:spacing w:after="0" w:line="240" w:lineRule="auto"/>
        <w:jc w:val="center"/>
        <w:rPr>
          <w:rFonts w:ascii="Times New Roman" w:hAnsi="Times New Roman" w:cs="Times New Roman"/>
          <w:b/>
          <w:bCs/>
          <w:sz w:val="24"/>
          <w:szCs w:val="24"/>
        </w:rPr>
      </w:pPr>
    </w:p>
    <w:p w:rsidR="00234B02" w:rsidRDefault="00234B02" w:rsidP="00F939F0">
      <w:pPr>
        <w:shd w:val="clear" w:color="auto" w:fill="FFFFFF"/>
        <w:spacing w:after="0" w:line="240" w:lineRule="auto"/>
        <w:jc w:val="center"/>
        <w:rPr>
          <w:rFonts w:ascii="Times New Roman" w:hAnsi="Times New Roman" w:cs="Times New Roman"/>
          <w:b/>
          <w:bCs/>
          <w:sz w:val="24"/>
          <w:szCs w:val="24"/>
        </w:rPr>
      </w:pPr>
    </w:p>
    <w:p w:rsidR="00D248AE" w:rsidRDefault="00D248AE" w:rsidP="00F939F0">
      <w:pPr>
        <w:shd w:val="clear" w:color="auto" w:fill="FFFFFF"/>
        <w:spacing w:after="0" w:line="240" w:lineRule="auto"/>
        <w:jc w:val="center"/>
        <w:rPr>
          <w:rFonts w:ascii="Times New Roman" w:hAnsi="Times New Roman" w:cs="Times New Roman"/>
          <w:b/>
          <w:bCs/>
          <w:sz w:val="24"/>
          <w:szCs w:val="24"/>
        </w:rPr>
      </w:pPr>
    </w:p>
    <w:p w:rsidR="009E4012" w:rsidRPr="00F939F0" w:rsidRDefault="009E4012" w:rsidP="00F939F0">
      <w:pPr>
        <w:spacing w:after="0" w:line="240" w:lineRule="auto"/>
        <w:ind w:firstLine="709"/>
        <w:jc w:val="both"/>
        <w:rPr>
          <w:rFonts w:ascii="Times New Roman" w:hAnsi="Times New Roman" w:cs="Times New Roman"/>
          <w:sz w:val="24"/>
          <w:szCs w:val="24"/>
        </w:rPr>
      </w:pPr>
      <w:bookmarkStart w:id="0" w:name="_GoBack"/>
      <w:bookmarkEnd w:id="0"/>
      <w:r w:rsidRPr="00F939F0">
        <w:rPr>
          <w:rFonts w:ascii="Times New Roman" w:hAnsi="Times New Roman" w:cs="Times New Roman"/>
          <w:sz w:val="24"/>
          <w:szCs w:val="24"/>
        </w:rPr>
        <w:lastRenderedPageBreak/>
        <w:t>3.1.  Рассмотрение предложений работодателя, работников, профессиональных со</w:t>
      </w:r>
      <w:r w:rsidR="00496B0A" w:rsidRPr="00F939F0">
        <w:rPr>
          <w:rFonts w:ascii="Times New Roman" w:hAnsi="Times New Roman" w:cs="Times New Roman"/>
          <w:sz w:val="24"/>
          <w:szCs w:val="24"/>
        </w:rPr>
        <w:t xml:space="preserve">юзов </w:t>
      </w:r>
      <w:r w:rsidRPr="00F939F0">
        <w:rPr>
          <w:rFonts w:ascii="Times New Roman" w:hAnsi="Times New Roman" w:cs="Times New Roman"/>
          <w:sz w:val="24"/>
          <w:szCs w:val="24"/>
        </w:rPr>
        <w:t xml:space="preserve"> для выработки рекомендаций, направленных на улучшение условий и охраны труда работников;</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3.2.  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3.3.  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3.4.  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3.5.  Доведение до сведения работников организации результатов аттестации рабочих мест по условиям труда и сертификации работ по охране труда;</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3.6.  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3.7.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9E4012" w:rsidRPr="00F939F0" w:rsidRDefault="00496B0A"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3.8</w:t>
      </w:r>
      <w:r w:rsidR="009E4012" w:rsidRPr="00F939F0">
        <w:rPr>
          <w:rFonts w:ascii="Times New Roman" w:hAnsi="Times New Roman" w:cs="Times New Roman"/>
          <w:sz w:val="24"/>
          <w:szCs w:val="24"/>
        </w:rPr>
        <w:t>.Содействие работодателю во внедрении в производство более совершенных технологий, новой техники, автоматизации и механизации производственных процессов с целью создания безопасных условий труда, ликвидации тяжелых физических работ;</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w:t>
      </w:r>
      <w:r w:rsidR="00496B0A" w:rsidRPr="00F939F0">
        <w:rPr>
          <w:rFonts w:ascii="Times New Roman" w:hAnsi="Times New Roman" w:cs="Times New Roman"/>
          <w:sz w:val="24"/>
          <w:szCs w:val="24"/>
        </w:rPr>
        <w:t>3.9</w:t>
      </w:r>
      <w:r w:rsidRPr="00F939F0">
        <w:rPr>
          <w:rFonts w:ascii="Times New Roman" w:hAnsi="Times New Roman" w:cs="Times New Roman"/>
          <w:sz w:val="24"/>
          <w:szCs w:val="24"/>
        </w:rPr>
        <w:t>.Подготовка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w:t>
      </w:r>
      <w:r w:rsidR="00496B0A" w:rsidRPr="00F939F0">
        <w:rPr>
          <w:rFonts w:ascii="Times New Roman" w:hAnsi="Times New Roman" w:cs="Times New Roman"/>
          <w:sz w:val="24"/>
          <w:szCs w:val="24"/>
        </w:rPr>
        <w:t>3.10</w:t>
      </w:r>
      <w:r w:rsidRPr="00F939F0">
        <w:rPr>
          <w:rFonts w:ascii="Times New Roman" w:hAnsi="Times New Roman" w:cs="Times New Roman"/>
          <w:sz w:val="24"/>
          <w:szCs w:val="24"/>
        </w:rPr>
        <w:t xml:space="preserve">.Рассмотрение проектов локальных нормативных правовых актов по охране труда и подготовка предложений по ним работодателю, </w:t>
      </w:r>
      <w:r w:rsidR="00496B0A" w:rsidRPr="00F939F0">
        <w:rPr>
          <w:rFonts w:ascii="Times New Roman" w:hAnsi="Times New Roman" w:cs="Times New Roman"/>
          <w:sz w:val="24"/>
          <w:szCs w:val="24"/>
        </w:rPr>
        <w:t>профсоюзному выборному органу</w:t>
      </w:r>
      <w:r w:rsidRPr="00F939F0">
        <w:rPr>
          <w:rFonts w:ascii="Times New Roman" w:hAnsi="Times New Roman" w:cs="Times New Roman"/>
          <w:sz w:val="24"/>
          <w:szCs w:val="24"/>
        </w:rPr>
        <w:t>.</w:t>
      </w:r>
    </w:p>
    <w:p w:rsidR="009E4012" w:rsidRPr="00F939F0" w:rsidRDefault="009E4012" w:rsidP="00F939F0">
      <w:pPr>
        <w:spacing w:after="0" w:line="240" w:lineRule="auto"/>
        <w:ind w:firstLine="709"/>
        <w:jc w:val="both"/>
        <w:rPr>
          <w:rFonts w:ascii="Times New Roman" w:hAnsi="Times New Roman" w:cs="Times New Roman"/>
          <w:b/>
          <w:sz w:val="24"/>
          <w:szCs w:val="24"/>
        </w:rPr>
      </w:pPr>
      <w:r w:rsidRPr="00F939F0">
        <w:rPr>
          <w:rFonts w:ascii="Times New Roman" w:hAnsi="Times New Roman" w:cs="Times New Roman"/>
          <w:sz w:val="24"/>
          <w:szCs w:val="24"/>
        </w:rPr>
        <w:t xml:space="preserve"> 4</w:t>
      </w:r>
      <w:r w:rsidRPr="00F939F0">
        <w:rPr>
          <w:rFonts w:ascii="Times New Roman" w:hAnsi="Times New Roman" w:cs="Times New Roman"/>
          <w:b/>
          <w:sz w:val="24"/>
          <w:szCs w:val="24"/>
        </w:rPr>
        <w:t>.      Права Комиссии</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Для осуществления возложенных функций Комиссии предоставляются следующие права:</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4.1.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 </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4.2.  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4.3. Заслушивать на заседаниях Комиссии руководителей и других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4.4.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4.5.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lastRenderedPageBreak/>
        <w:t xml:space="preserve"> 4.6.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w:t>
      </w:r>
      <w:r w:rsidR="00496B0A" w:rsidRPr="00F939F0">
        <w:rPr>
          <w:rFonts w:ascii="Times New Roman" w:hAnsi="Times New Roman" w:cs="Times New Roman"/>
          <w:sz w:val="24"/>
          <w:szCs w:val="24"/>
        </w:rPr>
        <w:t xml:space="preserve">икам, занятым во вредных и </w:t>
      </w:r>
      <w:r w:rsidRPr="00F939F0">
        <w:rPr>
          <w:rFonts w:ascii="Times New Roman" w:hAnsi="Times New Roman" w:cs="Times New Roman"/>
          <w:sz w:val="24"/>
          <w:szCs w:val="24"/>
        </w:rPr>
        <w:t xml:space="preserve"> опасных условиях труда, компенсаций.</w:t>
      </w:r>
    </w:p>
    <w:p w:rsidR="009E4012" w:rsidRPr="00F939F0" w:rsidRDefault="009E4012" w:rsidP="00F939F0">
      <w:pPr>
        <w:spacing w:after="0" w:line="240" w:lineRule="auto"/>
        <w:ind w:firstLine="709"/>
        <w:jc w:val="both"/>
        <w:rPr>
          <w:rFonts w:ascii="Times New Roman" w:hAnsi="Times New Roman" w:cs="Times New Roman"/>
          <w:b/>
          <w:sz w:val="24"/>
          <w:szCs w:val="24"/>
        </w:rPr>
      </w:pPr>
      <w:r w:rsidRPr="00F939F0">
        <w:rPr>
          <w:rFonts w:ascii="Times New Roman" w:hAnsi="Times New Roman" w:cs="Times New Roman"/>
          <w:sz w:val="24"/>
          <w:szCs w:val="24"/>
        </w:rPr>
        <w:t xml:space="preserve"> 5</w:t>
      </w:r>
      <w:r w:rsidRPr="00F939F0">
        <w:rPr>
          <w:rFonts w:ascii="Times New Roman" w:hAnsi="Times New Roman" w:cs="Times New Roman"/>
          <w:b/>
          <w:sz w:val="24"/>
          <w:szCs w:val="24"/>
        </w:rPr>
        <w:t>. Организация работы комиссии</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5.1.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5.2.  Численность Комиссии определяется в зависимости от численности работников в организации, специфики производства,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5.3.  Выдвижение в Комиссию представителей работников организации может осуществляться на основании решения выборного органа первичной профсоюзной организации, если она объединяет более половины работающих, или на собрании (конференции) работников организации; представителей работодателя - работодателем. Состав Комиссии утверждается приказом (распоряжением) работодателя.</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5.4.  Комиссия избирает из своего состава председателя, заместителей от каждой стороны и секретаря. Председателем Комиссии является работодатель, одним из заместителей является представитель выборного профсоюзного органа, секретарем - работник службы охраны труда.</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5.5.  Комиссия осуществляет свою деятельность в соответствии с разрабатываемыми им регламентом и планом работы.</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5.6.  Члены Комиссии должны проходить обучение по охране труда за счет средств работодателя, а также средств Фонда социального страхования Российской Федерации (страховщика) о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5.7.  Члены Комиссии информируют не реже одного раза в год выборный орган первичной профсоюзной организации или собрание работников о проделанной ими в Комиссии работе. Выборный орган первичной профсоюзной организации или собрание работников организации вправе отзывать из Комиссии своих представителей и выдвигать в его состав новых представителей. Работодатель вправе своим решением отзывать своих представителей из Комиссии и назначать вместо них новых представителей.</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5.8.  Обеспечение деятельности Комиссии, его членов устанавливается коллективным договором, локальным нормативным правовым актом организации. Члены комиссии выполняют свои обязанности на общественных началах без освобождения  от основной работы. </w:t>
      </w:r>
    </w:p>
    <w:p w:rsidR="009E4012"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5.9.  Заседания Комиссии проводятся по мере необходимости, но не реже одного раза в квартал.</w:t>
      </w:r>
    </w:p>
    <w:p w:rsidR="00E2202A" w:rsidRPr="00F939F0" w:rsidRDefault="009E4012" w:rsidP="00F939F0">
      <w:pPr>
        <w:spacing w:after="0" w:line="240" w:lineRule="auto"/>
        <w:ind w:firstLine="709"/>
        <w:jc w:val="both"/>
        <w:rPr>
          <w:rFonts w:ascii="Times New Roman" w:hAnsi="Times New Roman" w:cs="Times New Roman"/>
          <w:sz w:val="24"/>
          <w:szCs w:val="24"/>
        </w:rPr>
      </w:pPr>
      <w:r w:rsidRPr="00F939F0">
        <w:rPr>
          <w:rFonts w:ascii="Times New Roman" w:hAnsi="Times New Roman" w:cs="Times New Roman"/>
          <w:sz w:val="24"/>
          <w:szCs w:val="24"/>
        </w:rPr>
        <w:t xml:space="preserve"> 5.10.Для выполнения возложенных задач члены Комиссии получают соответствующую подготовку в области охраны труда по специальной программе на курсах за счет средств Фонда Социального Страхования (работодатель).</w:t>
      </w:r>
    </w:p>
    <w:sectPr w:rsidR="00E2202A" w:rsidRPr="00F939F0" w:rsidSect="00E220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012"/>
    <w:rsid w:val="000B27C7"/>
    <w:rsid w:val="001F25C6"/>
    <w:rsid w:val="00234B02"/>
    <w:rsid w:val="00277C73"/>
    <w:rsid w:val="00496B0A"/>
    <w:rsid w:val="007642B3"/>
    <w:rsid w:val="009E4012"/>
    <w:rsid w:val="00CE4ED2"/>
    <w:rsid w:val="00D248AE"/>
    <w:rsid w:val="00E2202A"/>
    <w:rsid w:val="00F93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4779"/>
  <w15:docId w15:val="{17ADD03C-4DFB-4FA3-B231-F67129C0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980</Words>
  <Characters>5589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dcterms:created xsi:type="dcterms:W3CDTF">2023-10-06T08:48:00Z</dcterms:created>
  <dcterms:modified xsi:type="dcterms:W3CDTF">2023-10-10T09:39:00Z</dcterms:modified>
</cp:coreProperties>
</file>